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E1" w:rsidRDefault="007674D2" w:rsidP="005F46E1">
      <w:pPr>
        <w:spacing w:after="0" w:line="240" w:lineRule="auto"/>
        <w:outlineLvl w:val="3"/>
        <w:rPr>
          <w:rFonts w:ascii="Arial" w:eastAsia="Times New Roman" w:hAnsi="Arial" w:cs="Arial"/>
          <w:b/>
          <w:bCs/>
          <w:color w:val="000000" w:themeColor="text1"/>
          <w:sz w:val="27"/>
          <w:szCs w:val="27"/>
        </w:rPr>
      </w:pPr>
      <w:bookmarkStart w:id="0" w:name="_GoBack"/>
      <w:bookmarkEnd w:id="0"/>
      <w:r>
        <w:rPr>
          <w:rFonts w:ascii="Arial" w:eastAsia="Times New Roman" w:hAnsi="Arial" w:cs="Arial"/>
          <w:b/>
          <w:bCs/>
          <w:color w:val="000000" w:themeColor="text1"/>
          <w:sz w:val="27"/>
          <w:szCs w:val="27"/>
        </w:rPr>
        <w:t>Academic Discourse/</w:t>
      </w:r>
      <w:r w:rsidR="000F55B2">
        <w:rPr>
          <w:rFonts w:ascii="Arial" w:eastAsia="Times New Roman" w:hAnsi="Arial" w:cs="Arial"/>
          <w:b/>
          <w:bCs/>
          <w:color w:val="000000" w:themeColor="text1"/>
          <w:sz w:val="27"/>
          <w:szCs w:val="27"/>
        </w:rPr>
        <w:t>Collaborative Conversation</w:t>
      </w:r>
      <w:r w:rsidR="009053F9" w:rsidRPr="009053F9">
        <w:rPr>
          <w:rFonts w:ascii="Arial" w:eastAsia="Times New Roman" w:hAnsi="Arial" w:cs="Arial"/>
          <w:b/>
          <w:bCs/>
          <w:color w:val="000000" w:themeColor="text1"/>
          <w:sz w:val="27"/>
          <w:szCs w:val="27"/>
        </w:rPr>
        <w:t xml:space="preserve"> Strategies</w:t>
      </w:r>
    </w:p>
    <w:p w:rsidR="009053F9" w:rsidRDefault="009053F9" w:rsidP="005F46E1">
      <w:pPr>
        <w:spacing w:after="0" w:line="240" w:lineRule="auto"/>
        <w:outlineLvl w:val="3"/>
        <w:rPr>
          <w:rFonts w:ascii="Arial" w:eastAsia="Times New Roman" w:hAnsi="Arial" w:cs="Arial"/>
          <w:b/>
          <w:bCs/>
          <w:color w:val="000000" w:themeColor="text1"/>
          <w:sz w:val="27"/>
          <w:szCs w:val="27"/>
        </w:rPr>
      </w:pPr>
    </w:p>
    <w:p w:rsidR="00C97236" w:rsidRPr="00F4059A" w:rsidRDefault="00C97236" w:rsidP="005F46E1">
      <w:pPr>
        <w:spacing w:after="0" w:line="240" w:lineRule="auto"/>
        <w:outlineLvl w:val="3"/>
        <w:rPr>
          <w:rFonts w:eastAsia="Times New Roman" w:cs="Arial"/>
          <w:bCs/>
          <w:color w:val="000000" w:themeColor="text1"/>
        </w:rPr>
      </w:pPr>
      <w:r w:rsidRPr="00F4059A">
        <w:rPr>
          <w:rFonts w:eastAsia="Times New Roman" w:cs="Arial"/>
          <w:bCs/>
          <w:color w:val="000000" w:themeColor="text1"/>
        </w:rPr>
        <w:t xml:space="preserve">Collaborative conversations are characterized by purposeful talk focused around topics and texts appropriate to the grade level and discipline.  They are sustained discussions between students in which ideas are presented, defended, elaborated upon, and responded to.  Collaborative conversations encourage exchange of ideas, based on evidence, that generate </w:t>
      </w:r>
      <w:r w:rsidR="00B53B2D">
        <w:rPr>
          <w:rFonts w:eastAsia="Times New Roman" w:cs="Arial"/>
          <w:bCs/>
          <w:color w:val="000000" w:themeColor="text1"/>
        </w:rPr>
        <w:t>critical</w:t>
      </w:r>
      <w:r w:rsidRPr="00F4059A">
        <w:rPr>
          <w:rFonts w:eastAsia="Times New Roman" w:cs="Arial"/>
          <w:bCs/>
          <w:color w:val="000000" w:themeColor="text1"/>
        </w:rPr>
        <w:t xml:space="preserve"> thinking and stronger understanding</w:t>
      </w:r>
      <w:r w:rsidR="00B53B2D">
        <w:rPr>
          <w:rFonts w:eastAsia="Times New Roman" w:cs="Arial"/>
          <w:bCs/>
          <w:color w:val="000000" w:themeColor="text1"/>
        </w:rPr>
        <w:t xml:space="preserve"> and comprehension</w:t>
      </w:r>
      <w:r w:rsidRPr="00F4059A">
        <w:rPr>
          <w:rFonts w:eastAsia="Times New Roman" w:cs="Arial"/>
          <w:bCs/>
          <w:color w:val="000000" w:themeColor="text1"/>
        </w:rPr>
        <w:t>.  Doug Fisher (2012</w:t>
      </w:r>
      <w:r w:rsidR="00A52E41">
        <w:rPr>
          <w:rFonts w:eastAsia="Times New Roman" w:cs="Arial"/>
          <w:bCs/>
          <w:color w:val="000000" w:themeColor="text1"/>
        </w:rPr>
        <w:t>)</w:t>
      </w:r>
      <w:r w:rsidRPr="00F4059A">
        <w:rPr>
          <w:rFonts w:eastAsia="Times New Roman" w:cs="Arial"/>
          <w:bCs/>
          <w:color w:val="000000" w:themeColor="text1"/>
        </w:rPr>
        <w:t xml:space="preserve"> describes collaborative conversations as discussions in which student “argue without being argumentative and disagree without being disagreeable.”</w:t>
      </w:r>
    </w:p>
    <w:p w:rsidR="00C97236" w:rsidRDefault="00C97236" w:rsidP="00D74F97">
      <w:pPr>
        <w:spacing w:after="0" w:line="240" w:lineRule="auto"/>
        <w:rPr>
          <w:rFonts w:eastAsia="Times New Roman" w:cs="Arial"/>
          <w:color w:val="000000"/>
          <w:sz w:val="24"/>
          <w:szCs w:val="24"/>
        </w:rPr>
      </w:pPr>
    </w:p>
    <w:p w:rsidR="00F4059A" w:rsidRPr="00F4059A" w:rsidRDefault="00F4059A" w:rsidP="00F4059A">
      <w:pPr>
        <w:autoSpaceDE w:val="0"/>
        <w:autoSpaceDN w:val="0"/>
        <w:adjustRightInd w:val="0"/>
        <w:spacing w:after="0" w:line="240" w:lineRule="auto"/>
        <w:rPr>
          <w:rFonts w:ascii="BerlingLT-Roman" w:hAnsi="BerlingLT-Roman" w:cs="BerlingLT-Roman"/>
          <w:color w:val="000000"/>
        </w:rPr>
      </w:pPr>
      <w:r w:rsidRPr="00F4059A">
        <w:rPr>
          <w:rFonts w:eastAsia="Times New Roman" w:cs="Arial"/>
          <w:b/>
          <w:color w:val="000000"/>
        </w:rPr>
        <w:t xml:space="preserve">Provide academic language support as needed: </w:t>
      </w:r>
      <w:r w:rsidRPr="00F4059A">
        <w:rPr>
          <w:rFonts w:eastAsia="Times New Roman" w:cs="Arial"/>
          <w:color w:val="000000"/>
        </w:rPr>
        <w:t xml:space="preserve">Examples include sentence starters such as: </w:t>
      </w:r>
    </w:p>
    <w:p w:rsidR="00F4059A" w:rsidRPr="00641650" w:rsidRDefault="00F4059A" w:rsidP="00F4059A">
      <w:pPr>
        <w:pStyle w:val="ListParagraph"/>
        <w:autoSpaceDE w:val="0"/>
        <w:autoSpaceDN w:val="0"/>
        <w:adjustRightInd w:val="0"/>
        <w:spacing w:after="0" w:line="240" w:lineRule="auto"/>
        <w:ind w:left="1080"/>
        <w:rPr>
          <w:rFonts w:cs="BerlingLT-Roman"/>
          <w:color w:val="000000"/>
          <w:sz w:val="12"/>
          <w:szCs w:val="12"/>
        </w:rPr>
      </w:pPr>
    </w:p>
    <w:p w:rsidR="00F4059A" w:rsidRPr="00641650" w:rsidRDefault="00F4059A" w:rsidP="00F4059A">
      <w:pPr>
        <w:pStyle w:val="ListParagraph"/>
        <w:numPr>
          <w:ilvl w:val="1"/>
          <w:numId w:val="8"/>
        </w:numPr>
        <w:autoSpaceDE w:val="0"/>
        <w:autoSpaceDN w:val="0"/>
        <w:adjustRightInd w:val="0"/>
        <w:spacing w:after="0" w:line="240" w:lineRule="auto"/>
        <w:rPr>
          <w:rFonts w:cs="BerlingLT-Roman"/>
          <w:color w:val="000000"/>
          <w:sz w:val="20"/>
          <w:szCs w:val="20"/>
        </w:rPr>
      </w:pPr>
      <w:r w:rsidRPr="00641650">
        <w:rPr>
          <w:rFonts w:cs="BerlingLT-Roman"/>
          <w:color w:val="000000"/>
          <w:sz w:val="20"/>
          <w:szCs w:val="20"/>
        </w:rPr>
        <w:t>I disagree with ______________ because _____________.</w:t>
      </w:r>
    </w:p>
    <w:p w:rsidR="00F4059A" w:rsidRPr="00641650" w:rsidRDefault="00F4059A" w:rsidP="00F4059A">
      <w:pPr>
        <w:pStyle w:val="ListParagraph"/>
        <w:numPr>
          <w:ilvl w:val="1"/>
          <w:numId w:val="8"/>
        </w:numPr>
        <w:autoSpaceDE w:val="0"/>
        <w:autoSpaceDN w:val="0"/>
        <w:adjustRightInd w:val="0"/>
        <w:spacing w:after="0" w:line="240" w:lineRule="auto"/>
        <w:rPr>
          <w:rFonts w:cs="BerlingLT-Roman"/>
          <w:color w:val="000000"/>
          <w:sz w:val="20"/>
          <w:szCs w:val="20"/>
        </w:rPr>
      </w:pPr>
      <w:r w:rsidRPr="00641650">
        <w:rPr>
          <w:rFonts w:cs="BerlingLT-Roman"/>
          <w:color w:val="000000"/>
          <w:sz w:val="20"/>
          <w:szCs w:val="20"/>
        </w:rPr>
        <w:t>The reason I believe ____________ is ________________.</w:t>
      </w:r>
    </w:p>
    <w:p w:rsidR="00F4059A" w:rsidRPr="00641650" w:rsidRDefault="00F4059A" w:rsidP="00F4059A">
      <w:pPr>
        <w:pStyle w:val="ListParagraph"/>
        <w:numPr>
          <w:ilvl w:val="1"/>
          <w:numId w:val="8"/>
        </w:numPr>
        <w:autoSpaceDE w:val="0"/>
        <w:autoSpaceDN w:val="0"/>
        <w:adjustRightInd w:val="0"/>
        <w:spacing w:after="0" w:line="240" w:lineRule="auto"/>
        <w:rPr>
          <w:rFonts w:cs="BerlingLT-Roman"/>
          <w:color w:val="000000"/>
          <w:sz w:val="20"/>
          <w:szCs w:val="20"/>
        </w:rPr>
      </w:pPr>
      <w:r w:rsidRPr="00641650">
        <w:rPr>
          <w:rFonts w:cs="BerlingLT-Roman"/>
          <w:color w:val="000000"/>
          <w:sz w:val="20"/>
          <w:szCs w:val="20"/>
        </w:rPr>
        <w:t>The facts that support my idea are ___________________.</w:t>
      </w:r>
    </w:p>
    <w:p w:rsidR="00F4059A" w:rsidRPr="00641650" w:rsidRDefault="00F4059A" w:rsidP="00F4059A">
      <w:pPr>
        <w:pStyle w:val="ListParagraph"/>
        <w:numPr>
          <w:ilvl w:val="1"/>
          <w:numId w:val="8"/>
        </w:numPr>
        <w:autoSpaceDE w:val="0"/>
        <w:autoSpaceDN w:val="0"/>
        <w:adjustRightInd w:val="0"/>
        <w:spacing w:after="0" w:line="240" w:lineRule="auto"/>
        <w:rPr>
          <w:rFonts w:cs="BerlingLT-Roman"/>
          <w:color w:val="000000"/>
          <w:sz w:val="20"/>
          <w:szCs w:val="20"/>
        </w:rPr>
      </w:pPr>
      <w:r w:rsidRPr="00641650">
        <w:rPr>
          <w:rFonts w:cs="BerlingLT-Roman"/>
          <w:color w:val="000000"/>
          <w:sz w:val="20"/>
          <w:szCs w:val="20"/>
        </w:rPr>
        <w:t>In my opinion ________________.</w:t>
      </w:r>
    </w:p>
    <w:p w:rsidR="00F4059A" w:rsidRPr="00641650" w:rsidRDefault="00F4059A" w:rsidP="00F4059A">
      <w:pPr>
        <w:pStyle w:val="ListParagraph"/>
        <w:numPr>
          <w:ilvl w:val="1"/>
          <w:numId w:val="8"/>
        </w:numPr>
        <w:autoSpaceDE w:val="0"/>
        <w:autoSpaceDN w:val="0"/>
        <w:adjustRightInd w:val="0"/>
        <w:spacing w:after="0" w:line="240" w:lineRule="auto"/>
        <w:rPr>
          <w:rFonts w:cs="BerlingLT-Roman"/>
          <w:color w:val="000000"/>
          <w:sz w:val="20"/>
          <w:szCs w:val="20"/>
        </w:rPr>
      </w:pPr>
      <w:r w:rsidRPr="00641650">
        <w:rPr>
          <w:rFonts w:cs="BerlingLT-Roman"/>
          <w:color w:val="000000"/>
          <w:sz w:val="20"/>
          <w:szCs w:val="20"/>
        </w:rPr>
        <w:t>One difference between my idea and yours is __________________.</w:t>
      </w:r>
    </w:p>
    <w:p w:rsidR="00F4059A" w:rsidRDefault="00F4059A" w:rsidP="00DA0428">
      <w:pPr>
        <w:spacing w:after="0"/>
        <w:rPr>
          <w:rFonts w:eastAsia="Times New Roman" w:cs="Arial"/>
          <w:color w:val="000000"/>
          <w:sz w:val="24"/>
          <w:szCs w:val="24"/>
        </w:rPr>
      </w:pPr>
    </w:p>
    <w:p w:rsidR="009053F9" w:rsidRPr="00F4059A" w:rsidRDefault="00D74F97" w:rsidP="00F4059A">
      <w:pPr>
        <w:spacing w:after="0"/>
      </w:pPr>
      <w:r w:rsidRPr="00F4059A">
        <w:rPr>
          <w:rFonts w:eastAsia="Times New Roman" w:cs="Arial"/>
          <w:color w:val="000000"/>
        </w:rPr>
        <w:t>The list below is a small sampling of strategies.</w:t>
      </w:r>
      <w:r w:rsidR="004F7D06" w:rsidRPr="00F4059A">
        <w:rPr>
          <w:rFonts w:eastAsia="Times New Roman" w:cs="Arial"/>
          <w:color w:val="000000"/>
        </w:rPr>
        <w:t xml:space="preserve">  </w:t>
      </w:r>
      <w:r w:rsidRPr="00F4059A">
        <w:t>Additional re</w:t>
      </w:r>
      <w:r w:rsidR="00F4059A">
        <w:t>sources for collaborative conversations can be found on the d</w:t>
      </w:r>
      <w:r w:rsidRPr="00F4059A">
        <w:t>istrict website</w:t>
      </w:r>
      <w:r w:rsidR="004F7D06" w:rsidRPr="00F4059A">
        <w:t xml:space="preserve"> </w:t>
      </w:r>
      <w:r w:rsidR="00F4059A">
        <w:t>(</w:t>
      </w:r>
      <w:r w:rsidRPr="00F4059A">
        <w:t xml:space="preserve">Departments </w:t>
      </w:r>
      <w:r w:rsidRPr="00F4059A">
        <w:sym w:font="Symbol" w:char="F0AE"/>
      </w:r>
      <w:r w:rsidRPr="00F4059A">
        <w:t xml:space="preserve"> E</w:t>
      </w:r>
      <w:r w:rsidR="004F7D06" w:rsidRPr="00F4059A">
        <w:t>LA</w:t>
      </w:r>
      <w:r w:rsidRPr="00F4059A">
        <w:t xml:space="preserve"> </w:t>
      </w:r>
      <w:r w:rsidRPr="00F4059A">
        <w:sym w:font="Symbol" w:char="F0AE"/>
      </w:r>
      <w:r w:rsidRPr="00F4059A">
        <w:t xml:space="preserve"> Secondary</w:t>
      </w:r>
      <w:r w:rsidR="00F4059A">
        <w:t>)</w:t>
      </w:r>
      <w:r w:rsidR="005F46E1" w:rsidRPr="00F4059A">
        <w:rPr>
          <w:rFonts w:eastAsia="Times New Roman" w:cs="Arial"/>
          <w:vanish/>
          <w:color w:val="000000"/>
        </w:rPr>
        <w:br/>
      </w:r>
    </w:p>
    <w:p w:rsidR="005F46E1" w:rsidRPr="00F4059A" w:rsidRDefault="00E15FF2" w:rsidP="00F4059A">
      <w:pPr>
        <w:pStyle w:val="ListParagraph"/>
        <w:numPr>
          <w:ilvl w:val="0"/>
          <w:numId w:val="7"/>
        </w:numPr>
        <w:autoSpaceDE w:val="0"/>
        <w:autoSpaceDN w:val="0"/>
        <w:adjustRightInd w:val="0"/>
        <w:spacing w:before="100" w:beforeAutospacing="1" w:after="100" w:afterAutospacing="1"/>
        <w:ind w:right="480"/>
        <w:rPr>
          <w:rFonts w:eastAsia="Times New Roman" w:cs="Arial"/>
          <w:color w:val="000000"/>
        </w:rPr>
      </w:pPr>
      <w:r w:rsidRPr="00F4059A">
        <w:rPr>
          <w:rFonts w:eastAsia="Times New Roman" w:cs="Arial"/>
          <w:b/>
          <w:bCs/>
          <w:noProof/>
          <w:color w:val="000000"/>
        </w:rPr>
        <w:drawing>
          <wp:anchor distT="0" distB="0" distL="114300" distR="114300" simplePos="0" relativeHeight="251658240" behindDoc="0" locked="0" layoutInCell="1" allowOverlap="1" wp14:anchorId="1E3698B0" wp14:editId="2F8C6B7C">
            <wp:simplePos x="0" y="0"/>
            <wp:positionH relativeFrom="column">
              <wp:posOffset>4754880</wp:posOffset>
            </wp:positionH>
            <wp:positionV relativeFrom="paragraph">
              <wp:posOffset>80010</wp:posOffset>
            </wp:positionV>
            <wp:extent cx="1493520" cy="1325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D81" w:rsidRPr="00F4059A">
        <w:rPr>
          <w:rFonts w:eastAsia="Times New Roman" w:cs="Arial"/>
          <w:b/>
          <w:bCs/>
          <w:color w:val="000000"/>
        </w:rPr>
        <w:t>Conversation Roundtable</w:t>
      </w:r>
      <w:r w:rsidR="005F46E1" w:rsidRPr="00F4059A">
        <w:rPr>
          <w:rFonts w:eastAsia="Times New Roman" w:cs="Arial"/>
          <w:b/>
          <w:bCs/>
          <w:color w:val="000000"/>
        </w:rPr>
        <w:t>:</w:t>
      </w:r>
      <w:r w:rsidR="005D3A2E" w:rsidRPr="00F4059A">
        <w:rPr>
          <w:rFonts w:eastAsia="Times New Roman" w:cs="Arial"/>
          <w:b/>
          <w:bCs/>
          <w:color w:val="000000"/>
        </w:rPr>
        <w:t xml:space="preserve"> </w:t>
      </w:r>
      <w:r w:rsidR="00DF1678" w:rsidRPr="00F4059A">
        <w:rPr>
          <w:rFonts w:eastAsia="Times New Roman" w:cs="Arial"/>
          <w:bCs/>
          <w:color w:val="000000"/>
        </w:rPr>
        <w:t xml:space="preserve">Students </w:t>
      </w:r>
      <w:r w:rsidR="007F5D81" w:rsidRPr="00F4059A">
        <w:rPr>
          <w:rFonts w:eastAsia="Times New Roman" w:cs="Arial"/>
          <w:bCs/>
          <w:color w:val="000000"/>
        </w:rPr>
        <w:t>fold piece of paper into fourths, then fold over the center corner into a small triangle.  When opened, the paper is divided into section</w:t>
      </w:r>
      <w:r w:rsidR="002B4CE2" w:rsidRPr="00F4059A">
        <w:rPr>
          <w:rFonts w:eastAsia="Times New Roman" w:cs="Arial"/>
          <w:bCs/>
          <w:color w:val="000000"/>
        </w:rPr>
        <w:t>s as shown.</w:t>
      </w:r>
      <w:r w:rsidR="002B4CE2" w:rsidRPr="00F4059A">
        <w:rPr>
          <w:noProof/>
        </w:rPr>
        <w:t xml:space="preserve">   Students record their</w:t>
      </w:r>
      <w:r w:rsidRPr="00F4059A">
        <w:rPr>
          <w:noProof/>
        </w:rPr>
        <w:t xml:space="preserve"> own</w:t>
      </w:r>
      <w:r w:rsidR="002B4CE2" w:rsidRPr="00F4059A">
        <w:rPr>
          <w:noProof/>
        </w:rPr>
        <w:t xml:space="preserve"> notes in the upper left quadrant.  Four students then participate in a discussion.  As students listen to what the others are saying, they record notes in each of the other three quadrants.</w:t>
      </w:r>
      <w:r w:rsidRPr="00F4059A">
        <w:rPr>
          <w:noProof/>
        </w:rPr>
        <w:t xml:space="preserve">  One use of the conversation rountable is as a video reflection tool.</w:t>
      </w:r>
    </w:p>
    <w:p w:rsidR="005F46E1" w:rsidRPr="00F4059A" w:rsidRDefault="00E15FF2" w:rsidP="00F4059A">
      <w:pPr>
        <w:pStyle w:val="ListParagraph"/>
        <w:numPr>
          <w:ilvl w:val="0"/>
          <w:numId w:val="7"/>
        </w:numPr>
        <w:spacing w:before="100" w:beforeAutospacing="1" w:after="100" w:afterAutospacing="1"/>
        <w:ind w:right="480"/>
        <w:rPr>
          <w:rFonts w:eastAsia="Times New Roman" w:cs="Arial"/>
          <w:color w:val="000000"/>
        </w:rPr>
      </w:pPr>
      <w:r w:rsidRPr="00F4059A">
        <w:rPr>
          <w:rFonts w:eastAsia="Times New Roman" w:cs="Arial"/>
          <w:b/>
          <w:bCs/>
          <w:color w:val="000000" w:themeColor="text1"/>
        </w:rPr>
        <w:t>Carousel</w:t>
      </w:r>
      <w:r w:rsidR="005F46E1" w:rsidRPr="00F4059A">
        <w:rPr>
          <w:rFonts w:eastAsia="Times New Roman" w:cs="Arial"/>
          <w:b/>
          <w:bCs/>
          <w:color w:val="000000"/>
        </w:rPr>
        <w:t>:</w:t>
      </w:r>
      <w:r w:rsidR="005F46E1" w:rsidRPr="00F4059A">
        <w:rPr>
          <w:rFonts w:eastAsia="Times New Roman" w:cs="Arial"/>
          <w:color w:val="000000"/>
        </w:rPr>
        <w:t xml:space="preserve"> </w:t>
      </w:r>
      <w:r w:rsidR="005F46E1" w:rsidRPr="00F4059A">
        <w:rPr>
          <w:rFonts w:eastAsia="Times New Roman" w:cs="Arial"/>
          <w:vanish/>
          <w:color w:val="000000"/>
        </w:rPr>
        <w:br/>
      </w:r>
      <w:r w:rsidR="005F46E1" w:rsidRPr="00F4059A">
        <w:rPr>
          <w:rFonts w:eastAsia="Times New Roman" w:cs="Arial"/>
          <w:vanish/>
          <w:color w:val="000000"/>
        </w:rPr>
        <w:br/>
      </w:r>
      <w:r w:rsidR="005F46E1" w:rsidRPr="00F4059A">
        <w:rPr>
          <w:rFonts w:eastAsia="Times New Roman" w:cs="Arial"/>
          <w:vanish/>
          <w:color w:val="000000"/>
        </w:rPr>
        <w:br/>
      </w:r>
      <w:r w:rsidRPr="00F4059A">
        <w:rPr>
          <w:rFonts w:eastAsia="Times New Roman" w:cs="Arial"/>
          <w:color w:val="000000"/>
        </w:rPr>
        <w:t xml:space="preserve">Small groups of students rotate to posters around the classroom.  </w:t>
      </w:r>
      <w:r w:rsidR="00DF1678" w:rsidRPr="00F4059A">
        <w:rPr>
          <w:rFonts w:eastAsia="Times New Roman" w:cs="Arial"/>
          <w:color w:val="000000"/>
        </w:rPr>
        <w:t>S</w:t>
      </w:r>
      <w:r w:rsidR="005F46E1" w:rsidRPr="00F4059A">
        <w:rPr>
          <w:rFonts w:eastAsia="Times New Roman" w:cs="Arial"/>
          <w:color w:val="000000"/>
        </w:rPr>
        <w:t>tudent</w:t>
      </w:r>
      <w:r w:rsidR="00DF1678" w:rsidRPr="00F4059A">
        <w:rPr>
          <w:rFonts w:eastAsia="Times New Roman" w:cs="Arial"/>
          <w:color w:val="000000"/>
        </w:rPr>
        <w:t>s</w:t>
      </w:r>
      <w:r w:rsidR="005F46E1" w:rsidRPr="00F4059A">
        <w:rPr>
          <w:rFonts w:eastAsia="Times New Roman" w:cs="Arial"/>
          <w:color w:val="000000"/>
        </w:rPr>
        <w:t xml:space="preserve"> </w:t>
      </w:r>
      <w:r w:rsidRPr="00F4059A">
        <w:rPr>
          <w:rFonts w:eastAsia="Times New Roman" w:cs="Arial"/>
          <w:color w:val="000000"/>
        </w:rPr>
        <w:t>respond to, discuss and post answers to images/prompts/questions on the posters and reflect on other students’ comments.</w:t>
      </w:r>
      <w:r w:rsidR="005F46E1" w:rsidRPr="00F4059A">
        <w:rPr>
          <w:rFonts w:eastAsia="Times New Roman" w:cs="Arial"/>
          <w:vanish/>
          <w:color w:val="000000"/>
        </w:rPr>
        <w:br/>
      </w:r>
      <w:r w:rsidR="005F46E1" w:rsidRPr="00F4059A">
        <w:rPr>
          <w:rFonts w:eastAsia="Times New Roman" w:cs="Arial"/>
          <w:vanish/>
          <w:color w:val="000000"/>
        </w:rPr>
        <w:br/>
      </w:r>
    </w:p>
    <w:p w:rsidR="00DF1678" w:rsidRPr="00F4059A" w:rsidRDefault="00E15FF2" w:rsidP="00F4059A">
      <w:pPr>
        <w:pStyle w:val="ListParagraph"/>
        <w:numPr>
          <w:ilvl w:val="0"/>
          <w:numId w:val="7"/>
        </w:numPr>
        <w:spacing w:before="100" w:beforeAutospacing="1" w:after="100" w:afterAutospacing="1"/>
        <w:ind w:right="480"/>
        <w:rPr>
          <w:rFonts w:eastAsia="Times New Roman" w:cs="Arial"/>
          <w:color w:val="000000"/>
        </w:rPr>
      </w:pPr>
      <w:r w:rsidRPr="00F4059A">
        <w:rPr>
          <w:rFonts w:eastAsia="Times New Roman" w:cs="Arial"/>
          <w:b/>
          <w:bCs/>
          <w:color w:val="000000" w:themeColor="text1"/>
        </w:rPr>
        <w:t>Collaborative poster</w:t>
      </w:r>
      <w:r w:rsidR="005F46E1" w:rsidRPr="00F4059A">
        <w:rPr>
          <w:rFonts w:eastAsia="Times New Roman" w:cs="Arial"/>
          <w:b/>
          <w:bCs/>
          <w:color w:val="000000" w:themeColor="text1"/>
        </w:rPr>
        <w:t>:</w:t>
      </w:r>
      <w:r w:rsidR="005F46E1" w:rsidRPr="00F4059A">
        <w:rPr>
          <w:rFonts w:eastAsia="Times New Roman" w:cs="Arial"/>
          <w:color w:val="000000" w:themeColor="text1"/>
        </w:rPr>
        <w:t xml:space="preserve"> </w:t>
      </w:r>
      <w:r w:rsidR="00DF1678" w:rsidRPr="00F4059A">
        <w:rPr>
          <w:rFonts w:eastAsia="Times New Roman" w:cs="Arial"/>
          <w:color w:val="000000" w:themeColor="text1"/>
        </w:rPr>
        <w:t xml:space="preserve"> </w:t>
      </w:r>
      <w:r w:rsidRPr="00F4059A">
        <w:rPr>
          <w:rFonts w:eastAsia="Times New Roman" w:cs="Arial"/>
          <w:color w:val="000000" w:themeColor="text1"/>
        </w:rPr>
        <w:t xml:space="preserve">Small groups of students collaborate to create posters with specific visual information (drawings and text).  </w:t>
      </w:r>
      <w:r w:rsidRPr="00F4059A">
        <w:rPr>
          <w:rFonts w:eastAsia="Times New Roman" w:cs="Arial"/>
          <w:color w:val="000000"/>
        </w:rPr>
        <w:t xml:space="preserve">Each student uses an assigned colored marker.  Each student is accountable </w:t>
      </w:r>
      <w:r w:rsidR="009B7E6B" w:rsidRPr="00F4059A">
        <w:rPr>
          <w:rFonts w:eastAsia="Times New Roman" w:cs="Arial"/>
          <w:color w:val="000000"/>
        </w:rPr>
        <w:t xml:space="preserve">for creating and </w:t>
      </w:r>
      <w:r w:rsidRPr="00F4059A">
        <w:rPr>
          <w:rFonts w:eastAsia="Times New Roman" w:cs="Arial"/>
          <w:color w:val="000000"/>
        </w:rPr>
        <w:t xml:space="preserve">presenting their contribution to the poster.  Students discuss </w:t>
      </w:r>
      <w:r w:rsidRPr="00F4059A">
        <w:rPr>
          <w:rFonts w:eastAsia="Times New Roman" w:cs="Arial"/>
          <w:bCs/>
          <w:color w:val="000000"/>
        </w:rPr>
        <w:t>critically</w:t>
      </w:r>
      <w:r w:rsidRPr="00F4059A">
        <w:rPr>
          <w:rFonts w:eastAsia="Times New Roman" w:cs="Arial"/>
          <w:color w:val="000000"/>
        </w:rPr>
        <w:t>, explain, and make decisions to complete this task</w:t>
      </w:r>
      <w:r w:rsidR="00F4059A" w:rsidRPr="00F4059A">
        <w:rPr>
          <w:rFonts w:eastAsia="Times New Roman" w:cs="Arial"/>
          <w:color w:val="000000"/>
        </w:rPr>
        <w:t>.</w:t>
      </w:r>
    </w:p>
    <w:p w:rsidR="002B18E4" w:rsidRPr="00B53B2D" w:rsidRDefault="002B18E4" w:rsidP="002B18E4">
      <w:pPr>
        <w:pStyle w:val="ListParagraph"/>
        <w:numPr>
          <w:ilvl w:val="0"/>
          <w:numId w:val="7"/>
        </w:numPr>
        <w:spacing w:before="100" w:beforeAutospacing="1" w:after="0" w:afterAutospacing="1"/>
        <w:ind w:right="480"/>
        <w:rPr>
          <w:b/>
          <w:color w:val="000000" w:themeColor="text1"/>
        </w:rPr>
      </w:pPr>
      <w:r w:rsidRPr="00F4059A">
        <w:rPr>
          <w:rFonts w:eastAsia="Times New Roman" w:cs="Arial"/>
          <w:b/>
          <w:bCs/>
          <w:color w:val="000000"/>
        </w:rPr>
        <w:t>Fishbowl Discussion:</w:t>
      </w:r>
      <w:r w:rsidRPr="00F4059A">
        <w:rPr>
          <w:rFonts w:eastAsia="Times New Roman" w:cs="Arial"/>
          <w:color w:val="000000"/>
        </w:rPr>
        <w:t xml:space="preserve"> </w:t>
      </w:r>
      <w:r w:rsidRPr="00B53B2D">
        <w:rPr>
          <w:color w:val="000000" w:themeColor="text1"/>
          <w:lang w:val="en"/>
        </w:rPr>
        <w:t>Fishbowls involve a small group of students seated in circle having a conversation (fish). They are surrounded by a larger group of observers seated in an outer circle (bowl). The facilitator gives a short input of 5-10 minutes which sets out the general outline of the discussion.  After that the inner circle starts to discuss while the outer circle listens and observes. Students are moved between the inner and outer circles so that all have an opportunity to participate in both roles.</w:t>
      </w:r>
    </w:p>
    <w:p w:rsidR="00000A96" w:rsidRPr="00000A96" w:rsidRDefault="00F4059A" w:rsidP="00000A96">
      <w:pPr>
        <w:pStyle w:val="ListParagraph"/>
        <w:numPr>
          <w:ilvl w:val="0"/>
          <w:numId w:val="7"/>
        </w:numPr>
        <w:spacing w:before="100" w:beforeAutospacing="1" w:after="100" w:afterAutospacing="1"/>
        <w:ind w:right="480"/>
        <w:rPr>
          <w:rFonts w:eastAsia="Times New Roman" w:cs="Arial"/>
          <w:color w:val="000000"/>
        </w:rPr>
      </w:pPr>
      <w:r w:rsidRPr="00000A96">
        <w:rPr>
          <w:rFonts w:eastAsia="Times New Roman" w:cs="Arial"/>
          <w:b/>
          <w:bCs/>
          <w:color w:val="000000"/>
        </w:rPr>
        <w:t>Socratic Seminar</w:t>
      </w:r>
      <w:r w:rsidR="005D3A2E" w:rsidRPr="00000A96">
        <w:rPr>
          <w:rFonts w:eastAsia="Times New Roman" w:cs="Arial"/>
          <w:b/>
          <w:bCs/>
          <w:color w:val="000000"/>
        </w:rPr>
        <w:t>:</w:t>
      </w:r>
      <w:r w:rsidR="005D3A2E" w:rsidRPr="00000A96">
        <w:rPr>
          <w:rFonts w:eastAsia="Times New Roman" w:cs="Arial"/>
          <w:color w:val="000000"/>
        </w:rPr>
        <w:t xml:space="preserve"> </w:t>
      </w:r>
      <w:r w:rsidRPr="00000A96">
        <w:rPr>
          <w:rFonts w:eastAsia="Times New Roman" w:cs="Arial"/>
          <w:color w:val="000000"/>
        </w:rPr>
        <w:t>Students engage in a formal discussion, based on a text, in which the leader asks open-ended questions.  Within the context of the discussion, students listen closely to the comments of others, thinking critically for themselves, and articulate their own thoughts and their responses to the thoughts of others.  They learn to work cooperatively and to question intelligently and civilly.</w:t>
      </w:r>
    </w:p>
    <w:sectPr w:rsidR="00000A96" w:rsidRPr="00000A96" w:rsidSect="00C97236">
      <w:footerReference w:type="default" r:id="rId9"/>
      <w:pgSz w:w="12240" w:h="15840"/>
      <w:pgMar w:top="1440" w:right="99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E2" w:rsidRDefault="009542E2" w:rsidP="00D74F97">
      <w:pPr>
        <w:spacing w:after="0" w:line="240" w:lineRule="auto"/>
      </w:pPr>
      <w:r>
        <w:separator/>
      </w:r>
    </w:p>
  </w:endnote>
  <w:endnote w:type="continuationSeparator" w:id="0">
    <w:p w:rsidR="009542E2" w:rsidRDefault="009542E2" w:rsidP="00D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gL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97" w:rsidRPr="00D74F97" w:rsidRDefault="00D74F97" w:rsidP="00D74F97">
    <w:pPr>
      <w:pStyle w:val="Footer"/>
      <w:rPr>
        <w:sz w:val="18"/>
        <w:szCs w:val="18"/>
      </w:rPr>
    </w:pPr>
    <w:r w:rsidRPr="00D74F97">
      <w:rPr>
        <w:sz w:val="18"/>
        <w:szCs w:val="18"/>
      </w:rPr>
      <w:t>N: Secondary ELA/</w:t>
    </w:r>
    <w:proofErr w:type="spellStart"/>
    <w:r w:rsidR="00B53B2D">
      <w:rPr>
        <w:sz w:val="18"/>
        <w:szCs w:val="18"/>
      </w:rPr>
      <w:t>CollaborativeConversation</w:t>
    </w:r>
    <w:r w:rsidRPr="00D74F97">
      <w:rPr>
        <w:sz w:val="18"/>
        <w:szCs w:val="18"/>
      </w:rPr>
      <w:t>Strategies</w:t>
    </w:r>
    <w:proofErr w:type="spellEnd"/>
    <w:r w:rsidR="00037CFA">
      <w:rPr>
        <w:sz w:val="18"/>
        <w:szCs w:val="18"/>
      </w:rPr>
      <w:t>-IS/2014</w:t>
    </w:r>
    <w:r w:rsidRPr="00D74F97">
      <w:rPr>
        <w:sz w:val="18"/>
        <w:szCs w:val="18"/>
      </w:rPr>
      <w:t xml:space="preserve">                                   </w:t>
    </w:r>
    <w:r>
      <w:rPr>
        <w:sz w:val="18"/>
        <w:szCs w:val="18"/>
      </w:rPr>
      <w:t xml:space="preserve">                                                </w:t>
    </w:r>
    <w:r w:rsidRPr="00D74F97">
      <w:rPr>
        <w:sz w:val="18"/>
        <w:szCs w:val="18"/>
      </w:rPr>
      <w:t xml:space="preserve"> Ed. Services – </w:t>
    </w:r>
    <w:r w:rsidR="00037CFA">
      <w:rPr>
        <w:sz w:val="18"/>
        <w:szCs w:val="18"/>
      </w:rPr>
      <w:t>Secondary</w:t>
    </w:r>
    <w:r w:rsidRPr="00D74F97">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E2" w:rsidRDefault="009542E2" w:rsidP="00D74F97">
      <w:pPr>
        <w:spacing w:after="0" w:line="240" w:lineRule="auto"/>
      </w:pPr>
      <w:r>
        <w:separator/>
      </w:r>
    </w:p>
  </w:footnote>
  <w:footnote w:type="continuationSeparator" w:id="0">
    <w:p w:rsidR="009542E2" w:rsidRDefault="009542E2" w:rsidP="00D7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E19"/>
    <w:multiLevelType w:val="hybridMultilevel"/>
    <w:tmpl w:val="976CB27A"/>
    <w:lvl w:ilvl="0" w:tplc="3126C6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E2395D"/>
    <w:multiLevelType w:val="multilevel"/>
    <w:tmpl w:val="AA2E571C"/>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2">
    <w:nsid w:val="2AAA01D3"/>
    <w:multiLevelType w:val="hybridMultilevel"/>
    <w:tmpl w:val="67E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314C3"/>
    <w:multiLevelType w:val="hybridMultilevel"/>
    <w:tmpl w:val="64208236"/>
    <w:lvl w:ilvl="0" w:tplc="ECDC5EA6">
      <w:start w:val="1"/>
      <w:numFmt w:val="bullet"/>
      <w:lvlText w:val="•"/>
      <w:lvlJc w:val="left"/>
      <w:pPr>
        <w:tabs>
          <w:tab w:val="num" w:pos="720"/>
        </w:tabs>
        <w:ind w:left="720" w:hanging="360"/>
      </w:pPr>
      <w:rPr>
        <w:rFonts w:ascii="Arial" w:hAnsi="Arial" w:hint="default"/>
      </w:rPr>
    </w:lvl>
    <w:lvl w:ilvl="1" w:tplc="7FD47946" w:tentative="1">
      <w:start w:val="1"/>
      <w:numFmt w:val="bullet"/>
      <w:lvlText w:val="•"/>
      <w:lvlJc w:val="left"/>
      <w:pPr>
        <w:tabs>
          <w:tab w:val="num" w:pos="1440"/>
        </w:tabs>
        <w:ind w:left="1440" w:hanging="360"/>
      </w:pPr>
      <w:rPr>
        <w:rFonts w:ascii="Arial" w:hAnsi="Arial" w:hint="default"/>
      </w:rPr>
    </w:lvl>
    <w:lvl w:ilvl="2" w:tplc="1980C8DC" w:tentative="1">
      <w:start w:val="1"/>
      <w:numFmt w:val="bullet"/>
      <w:lvlText w:val="•"/>
      <w:lvlJc w:val="left"/>
      <w:pPr>
        <w:tabs>
          <w:tab w:val="num" w:pos="2160"/>
        </w:tabs>
        <w:ind w:left="2160" w:hanging="360"/>
      </w:pPr>
      <w:rPr>
        <w:rFonts w:ascii="Arial" w:hAnsi="Arial" w:hint="default"/>
      </w:rPr>
    </w:lvl>
    <w:lvl w:ilvl="3" w:tplc="1DF46E38" w:tentative="1">
      <w:start w:val="1"/>
      <w:numFmt w:val="bullet"/>
      <w:lvlText w:val="•"/>
      <w:lvlJc w:val="left"/>
      <w:pPr>
        <w:tabs>
          <w:tab w:val="num" w:pos="2880"/>
        </w:tabs>
        <w:ind w:left="2880" w:hanging="360"/>
      </w:pPr>
      <w:rPr>
        <w:rFonts w:ascii="Arial" w:hAnsi="Arial" w:hint="default"/>
      </w:rPr>
    </w:lvl>
    <w:lvl w:ilvl="4" w:tplc="B212E8D6" w:tentative="1">
      <w:start w:val="1"/>
      <w:numFmt w:val="bullet"/>
      <w:lvlText w:val="•"/>
      <w:lvlJc w:val="left"/>
      <w:pPr>
        <w:tabs>
          <w:tab w:val="num" w:pos="3600"/>
        </w:tabs>
        <w:ind w:left="3600" w:hanging="360"/>
      </w:pPr>
      <w:rPr>
        <w:rFonts w:ascii="Arial" w:hAnsi="Arial" w:hint="default"/>
      </w:rPr>
    </w:lvl>
    <w:lvl w:ilvl="5" w:tplc="0226B5DC" w:tentative="1">
      <w:start w:val="1"/>
      <w:numFmt w:val="bullet"/>
      <w:lvlText w:val="•"/>
      <w:lvlJc w:val="left"/>
      <w:pPr>
        <w:tabs>
          <w:tab w:val="num" w:pos="4320"/>
        </w:tabs>
        <w:ind w:left="4320" w:hanging="360"/>
      </w:pPr>
      <w:rPr>
        <w:rFonts w:ascii="Arial" w:hAnsi="Arial" w:hint="default"/>
      </w:rPr>
    </w:lvl>
    <w:lvl w:ilvl="6" w:tplc="58A4FEA6" w:tentative="1">
      <w:start w:val="1"/>
      <w:numFmt w:val="bullet"/>
      <w:lvlText w:val="•"/>
      <w:lvlJc w:val="left"/>
      <w:pPr>
        <w:tabs>
          <w:tab w:val="num" w:pos="5040"/>
        </w:tabs>
        <w:ind w:left="5040" w:hanging="360"/>
      </w:pPr>
      <w:rPr>
        <w:rFonts w:ascii="Arial" w:hAnsi="Arial" w:hint="default"/>
      </w:rPr>
    </w:lvl>
    <w:lvl w:ilvl="7" w:tplc="F07E93C0" w:tentative="1">
      <w:start w:val="1"/>
      <w:numFmt w:val="bullet"/>
      <w:lvlText w:val="•"/>
      <w:lvlJc w:val="left"/>
      <w:pPr>
        <w:tabs>
          <w:tab w:val="num" w:pos="5760"/>
        </w:tabs>
        <w:ind w:left="5760" w:hanging="360"/>
      </w:pPr>
      <w:rPr>
        <w:rFonts w:ascii="Arial" w:hAnsi="Arial" w:hint="default"/>
      </w:rPr>
    </w:lvl>
    <w:lvl w:ilvl="8" w:tplc="BC3A6BA4" w:tentative="1">
      <w:start w:val="1"/>
      <w:numFmt w:val="bullet"/>
      <w:lvlText w:val="•"/>
      <w:lvlJc w:val="left"/>
      <w:pPr>
        <w:tabs>
          <w:tab w:val="num" w:pos="6480"/>
        </w:tabs>
        <w:ind w:left="6480" w:hanging="360"/>
      </w:pPr>
      <w:rPr>
        <w:rFonts w:ascii="Arial" w:hAnsi="Arial" w:hint="default"/>
      </w:rPr>
    </w:lvl>
  </w:abstractNum>
  <w:abstractNum w:abstractNumId="4">
    <w:nsid w:val="47722CD4"/>
    <w:multiLevelType w:val="hybridMultilevel"/>
    <w:tmpl w:val="FF28368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642091"/>
    <w:multiLevelType w:val="hybridMultilevel"/>
    <w:tmpl w:val="C04EF9A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6068BA"/>
    <w:multiLevelType w:val="hybridMultilevel"/>
    <w:tmpl w:val="EAF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95266"/>
    <w:multiLevelType w:val="hybridMultilevel"/>
    <w:tmpl w:val="B972D0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B163B1"/>
    <w:multiLevelType w:val="hybridMultilevel"/>
    <w:tmpl w:val="8866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2"/>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E1"/>
    <w:rsid w:val="00000A96"/>
    <w:rsid w:val="00037CFA"/>
    <w:rsid w:val="000F55B2"/>
    <w:rsid w:val="001227FE"/>
    <w:rsid w:val="002B18E4"/>
    <w:rsid w:val="002B4CE2"/>
    <w:rsid w:val="004F7D06"/>
    <w:rsid w:val="005D3A2E"/>
    <w:rsid w:val="005F46E1"/>
    <w:rsid w:val="00641650"/>
    <w:rsid w:val="006E3C38"/>
    <w:rsid w:val="007674D2"/>
    <w:rsid w:val="007F5D81"/>
    <w:rsid w:val="00804F8C"/>
    <w:rsid w:val="009053F9"/>
    <w:rsid w:val="009542E2"/>
    <w:rsid w:val="009B7E6B"/>
    <w:rsid w:val="00A52E41"/>
    <w:rsid w:val="00B53B2D"/>
    <w:rsid w:val="00C75945"/>
    <w:rsid w:val="00C97236"/>
    <w:rsid w:val="00D74F97"/>
    <w:rsid w:val="00DA0428"/>
    <w:rsid w:val="00DF1678"/>
    <w:rsid w:val="00E15FF2"/>
    <w:rsid w:val="00ED23E3"/>
    <w:rsid w:val="00F4059A"/>
    <w:rsid w:val="00F7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0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B2"/>
    <w:rPr>
      <w:rFonts w:ascii="Tahoma" w:hAnsi="Tahoma" w:cs="Tahoma"/>
      <w:sz w:val="16"/>
      <w:szCs w:val="16"/>
    </w:rPr>
  </w:style>
  <w:style w:type="paragraph" w:customStyle="1" w:styleId="Default">
    <w:name w:val="Default"/>
    <w:rsid w:val="002B4C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0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B2"/>
    <w:rPr>
      <w:rFonts w:ascii="Tahoma" w:hAnsi="Tahoma" w:cs="Tahoma"/>
      <w:sz w:val="16"/>
      <w:szCs w:val="16"/>
    </w:rPr>
  </w:style>
  <w:style w:type="paragraph" w:customStyle="1" w:styleId="Default">
    <w:name w:val="Default"/>
    <w:rsid w:val="002B4C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938">
      <w:bodyDiv w:val="1"/>
      <w:marLeft w:val="0"/>
      <w:marRight w:val="0"/>
      <w:marTop w:val="0"/>
      <w:marBottom w:val="0"/>
      <w:divBdr>
        <w:top w:val="none" w:sz="0" w:space="0" w:color="auto"/>
        <w:left w:val="none" w:sz="0" w:space="0" w:color="auto"/>
        <w:bottom w:val="none" w:sz="0" w:space="0" w:color="auto"/>
        <w:right w:val="none" w:sz="0" w:space="0" w:color="auto"/>
      </w:divBdr>
    </w:div>
    <w:div w:id="1995066149">
      <w:bodyDiv w:val="1"/>
      <w:marLeft w:val="0"/>
      <w:marRight w:val="0"/>
      <w:marTop w:val="0"/>
      <w:marBottom w:val="0"/>
      <w:divBdr>
        <w:top w:val="none" w:sz="0" w:space="0" w:color="auto"/>
        <w:left w:val="none" w:sz="0" w:space="0" w:color="auto"/>
        <w:bottom w:val="none" w:sz="0" w:space="0" w:color="auto"/>
        <w:right w:val="none" w:sz="0" w:space="0" w:color="auto"/>
      </w:divBdr>
      <w:divsChild>
        <w:div w:id="4180168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 Cheryl</dc:creator>
  <cp:lastModifiedBy>Noland, Cheryl</cp:lastModifiedBy>
  <cp:revision>2</cp:revision>
  <cp:lastPrinted>2014-07-16T21:49:00Z</cp:lastPrinted>
  <dcterms:created xsi:type="dcterms:W3CDTF">2014-10-06T21:36:00Z</dcterms:created>
  <dcterms:modified xsi:type="dcterms:W3CDTF">2014-10-06T21:36:00Z</dcterms:modified>
</cp:coreProperties>
</file>